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7A" w:rsidRDefault="00EF3C7A" w:rsidP="00EF3C7A">
      <w:pPr>
        <w:pStyle w:val="NormalWeb"/>
        <w:rPr>
          <w:rFonts w:ascii="Verdana" w:hAnsi="Verdana"/>
          <w:color w:val="383838"/>
        </w:rPr>
      </w:pPr>
      <w:bookmarkStart w:id="0" w:name="_GoBack"/>
      <w:r>
        <w:rPr>
          <w:rStyle w:val="lev"/>
          <w:rFonts w:ascii="Verdana" w:hAnsi="Verdana"/>
          <w:color w:val="383838"/>
        </w:rPr>
        <w:t xml:space="preserve">Loi organique n° 17/003 du 10 mars 2017 modifiant et </w:t>
      </w:r>
      <w:proofErr w:type="spellStart"/>
      <w:r>
        <w:rPr>
          <w:rStyle w:val="lev"/>
          <w:rFonts w:ascii="Verdana" w:hAnsi="Verdana"/>
          <w:color w:val="383838"/>
        </w:rPr>
        <w:t>completant</w:t>
      </w:r>
      <w:proofErr w:type="spellEnd"/>
      <w:r>
        <w:rPr>
          <w:rStyle w:val="lev"/>
          <w:rFonts w:ascii="Verdana" w:hAnsi="Verdana"/>
          <w:color w:val="383838"/>
        </w:rPr>
        <w:t xml:space="preserve"> </w:t>
      </w:r>
      <w:proofErr w:type="spellStart"/>
      <w:r>
        <w:rPr>
          <w:rStyle w:val="lev"/>
          <w:rFonts w:ascii="Verdana" w:hAnsi="Verdana"/>
          <w:color w:val="383838"/>
        </w:rPr>
        <w:t>Ia</w:t>
      </w:r>
      <w:proofErr w:type="spellEnd"/>
      <w:r>
        <w:rPr>
          <w:rStyle w:val="lev"/>
          <w:rFonts w:ascii="Verdana" w:hAnsi="Verdana"/>
          <w:color w:val="383838"/>
        </w:rPr>
        <w:t xml:space="preserve"> Loi n° 023-2002 du 18 novembre 2002 portant Code judiciaire militaire </w:t>
      </w:r>
    </w:p>
    <w:bookmarkEnd w:id="0"/>
    <w:p w:rsidR="00EF3C7A" w:rsidRDefault="00EF3C7A" w:rsidP="00EF3C7A">
      <w:pPr>
        <w:pStyle w:val="NormalWeb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Expose des motifs</w:t>
      </w:r>
      <w:r>
        <w:rPr>
          <w:rFonts w:ascii="Verdana" w:hAnsi="Verdana"/>
          <w:color w:val="383838"/>
        </w:rPr>
        <w:br/>
        <w:t xml:space="preserve">La ratification par la </w:t>
      </w:r>
      <w:proofErr w:type="spellStart"/>
      <w:r>
        <w:rPr>
          <w:rFonts w:ascii="Verdana" w:hAnsi="Verdana"/>
          <w:color w:val="383838"/>
        </w:rPr>
        <w:t>Republique</w:t>
      </w:r>
      <w:proofErr w:type="spellEnd"/>
      <w:r>
        <w:rPr>
          <w:rFonts w:ascii="Verdana" w:hAnsi="Verdana"/>
          <w:color w:val="383838"/>
        </w:rPr>
        <w:t xml:space="preserve"> </w:t>
      </w:r>
      <w:proofErr w:type="spellStart"/>
      <w:r>
        <w:rPr>
          <w:rFonts w:ascii="Verdana" w:hAnsi="Verdana"/>
          <w:color w:val="383838"/>
        </w:rPr>
        <w:t>Democratique</w:t>
      </w:r>
      <w:proofErr w:type="spellEnd"/>
      <w:r>
        <w:rPr>
          <w:rFonts w:ascii="Verdana" w:hAnsi="Verdana"/>
          <w:color w:val="383838"/>
        </w:rPr>
        <w:t xml:space="preserve"> du Congo du Traite de Rome portant statut de la Cour </w:t>
      </w:r>
      <w:proofErr w:type="spellStart"/>
      <w:r>
        <w:rPr>
          <w:rFonts w:ascii="Verdana" w:hAnsi="Verdana"/>
          <w:color w:val="383838"/>
        </w:rPr>
        <w:t>Penale</w:t>
      </w:r>
      <w:proofErr w:type="spellEnd"/>
      <w:r>
        <w:rPr>
          <w:rFonts w:ascii="Verdana" w:hAnsi="Verdana"/>
          <w:color w:val="383838"/>
        </w:rPr>
        <w:t xml:space="preserve"> </w:t>
      </w:r>
      <w:proofErr w:type="spellStart"/>
      <w:r>
        <w:rPr>
          <w:rFonts w:ascii="Verdana" w:hAnsi="Verdana"/>
          <w:color w:val="383838"/>
        </w:rPr>
        <w:t>Intemationale</w:t>
      </w:r>
      <w:proofErr w:type="spellEnd"/>
      <w:r>
        <w:rPr>
          <w:rFonts w:ascii="Verdana" w:hAnsi="Verdana"/>
          <w:color w:val="383838"/>
        </w:rPr>
        <w:t xml:space="preserve"> et </w:t>
      </w:r>
      <w:proofErr w:type="gramStart"/>
      <w:r>
        <w:rPr>
          <w:rFonts w:ascii="Verdana" w:hAnsi="Verdana"/>
          <w:color w:val="383838"/>
        </w:rPr>
        <w:t>l '</w:t>
      </w:r>
      <w:proofErr w:type="spellStart"/>
      <w:r>
        <w:rPr>
          <w:rFonts w:ascii="Verdana" w:hAnsi="Verdana"/>
          <w:color w:val="383838"/>
        </w:rPr>
        <w:t>entree</w:t>
      </w:r>
      <w:proofErr w:type="spellEnd"/>
      <w:proofErr w:type="gramEnd"/>
      <w:r>
        <w:rPr>
          <w:rFonts w:ascii="Verdana" w:hAnsi="Verdana"/>
          <w:color w:val="383838"/>
        </w:rPr>
        <w:t xml:space="preserve"> en vigueur de celui-ci avaient </w:t>
      </w:r>
      <w:proofErr w:type="spellStart"/>
      <w:r>
        <w:rPr>
          <w:rFonts w:ascii="Verdana" w:hAnsi="Verdana"/>
          <w:color w:val="383838"/>
        </w:rPr>
        <w:t>motive</w:t>
      </w:r>
      <w:proofErr w:type="spellEnd"/>
      <w:r>
        <w:rPr>
          <w:rFonts w:ascii="Verdana" w:hAnsi="Verdana"/>
          <w:color w:val="383838"/>
        </w:rPr>
        <w:t>, a l'</w:t>
      </w:r>
      <w:proofErr w:type="spellStart"/>
      <w:r>
        <w:rPr>
          <w:rFonts w:ascii="Verdana" w:hAnsi="Verdana"/>
          <w:color w:val="383838"/>
        </w:rPr>
        <w:t>epoque</w:t>
      </w:r>
      <w:proofErr w:type="spellEnd"/>
      <w:r>
        <w:rPr>
          <w:rFonts w:ascii="Verdana" w:hAnsi="Verdana"/>
          <w:color w:val="383838"/>
        </w:rPr>
        <w:t xml:space="preserve">, !'introduction de principales incriminations du statut de Rome en droit congolais par la modification de la Loi n° 024-2002 du 18 novembre 2002 portant Code </w:t>
      </w:r>
      <w:proofErr w:type="spellStart"/>
      <w:r>
        <w:rPr>
          <w:rFonts w:ascii="Verdana" w:hAnsi="Verdana"/>
          <w:color w:val="383838"/>
        </w:rPr>
        <w:t>penal</w:t>
      </w:r>
      <w:proofErr w:type="spellEnd"/>
      <w:r>
        <w:rPr>
          <w:rFonts w:ascii="Verdana" w:hAnsi="Verdana"/>
          <w:color w:val="383838"/>
        </w:rPr>
        <w:t xml:space="preserve"> militaire.</w:t>
      </w:r>
      <w:r>
        <w:rPr>
          <w:rFonts w:ascii="Verdana" w:hAnsi="Verdana"/>
          <w:color w:val="383838"/>
        </w:rPr>
        <w:br/>
        <w:t xml:space="preserve">Les juridictions militaires étaient par ce fait </w:t>
      </w:r>
      <w:proofErr w:type="spellStart"/>
      <w:r>
        <w:rPr>
          <w:rFonts w:ascii="Verdana" w:hAnsi="Verdana"/>
          <w:color w:val="383838"/>
        </w:rPr>
        <w:t>competentes</w:t>
      </w:r>
      <w:proofErr w:type="spellEnd"/>
      <w:r>
        <w:rPr>
          <w:rFonts w:ascii="Verdana" w:hAnsi="Verdana"/>
          <w:color w:val="383838"/>
        </w:rPr>
        <w:t xml:space="preserve"> de connaitre de ces incriminations en application de !'article 76 de la Loi n° 023-2002 du 18 novembre 2002 portant Code judiciaire militaire qui reconnait aux</w:t>
      </w:r>
      <w:r>
        <w:rPr>
          <w:rFonts w:ascii="Verdana" w:hAnsi="Verdana"/>
          <w:color w:val="383838"/>
        </w:rPr>
        <w:br/>
        <w:t xml:space="preserve">juridictions militaires le pouvoir de connaitre des infractions punies par le Code </w:t>
      </w:r>
      <w:proofErr w:type="spellStart"/>
      <w:r>
        <w:rPr>
          <w:rFonts w:ascii="Verdana" w:hAnsi="Verdana"/>
          <w:color w:val="383838"/>
        </w:rPr>
        <w:t>penal</w:t>
      </w:r>
      <w:proofErr w:type="spellEnd"/>
      <w:r>
        <w:rPr>
          <w:rFonts w:ascii="Verdana" w:hAnsi="Verdana"/>
          <w:color w:val="383838"/>
        </w:rPr>
        <w:t xml:space="preserve"> militaire.</w:t>
      </w:r>
      <w:r>
        <w:rPr>
          <w:rFonts w:ascii="Verdana" w:hAnsi="Verdana"/>
          <w:color w:val="383838"/>
        </w:rPr>
        <w:br/>
        <w:t xml:space="preserve">Cependant, avec la promulgation de la Loi organique n° 13/011-B du 11 avril 2013 portant organisation, fonctionnement et </w:t>
      </w:r>
      <w:proofErr w:type="spellStart"/>
      <w:r>
        <w:rPr>
          <w:rFonts w:ascii="Verdana" w:hAnsi="Verdana"/>
          <w:color w:val="383838"/>
        </w:rPr>
        <w:t>competences</w:t>
      </w:r>
      <w:proofErr w:type="spellEnd"/>
      <w:r>
        <w:rPr>
          <w:rFonts w:ascii="Verdana" w:hAnsi="Verdana"/>
          <w:color w:val="383838"/>
        </w:rPr>
        <w:t xml:space="preserve"> des juridictions de 1'ordre judiciaire, la </w:t>
      </w:r>
      <w:proofErr w:type="spellStart"/>
      <w:r>
        <w:rPr>
          <w:rFonts w:ascii="Verdana" w:hAnsi="Verdana"/>
          <w:color w:val="383838"/>
        </w:rPr>
        <w:t>competence</w:t>
      </w:r>
      <w:proofErr w:type="spellEnd"/>
      <w:r>
        <w:rPr>
          <w:rFonts w:ascii="Verdana" w:hAnsi="Verdana"/>
          <w:color w:val="383838"/>
        </w:rPr>
        <w:t xml:space="preserve"> de connaitre des</w:t>
      </w:r>
      <w:r>
        <w:rPr>
          <w:rFonts w:ascii="Verdana" w:hAnsi="Verdana"/>
          <w:color w:val="383838"/>
        </w:rPr>
        <w:br/>
        <w:t xml:space="preserve">incriminations relevant du statut de Rome a été aussi reconnue </w:t>
      </w:r>
      <w:proofErr w:type="spellStart"/>
      <w:r>
        <w:rPr>
          <w:rFonts w:ascii="Verdana" w:hAnsi="Verdana"/>
          <w:color w:val="383838"/>
        </w:rPr>
        <w:t>a</w:t>
      </w:r>
      <w:proofErr w:type="spellEnd"/>
      <w:r>
        <w:rPr>
          <w:rFonts w:ascii="Verdana" w:hAnsi="Verdana"/>
          <w:color w:val="383838"/>
        </w:rPr>
        <w:t xml:space="preserve"> la Cour d'appel, </w:t>
      </w:r>
      <w:proofErr w:type="spellStart"/>
      <w:r>
        <w:rPr>
          <w:rFonts w:ascii="Verdana" w:hAnsi="Verdana"/>
          <w:color w:val="383838"/>
        </w:rPr>
        <w:t>particulierement</w:t>
      </w:r>
      <w:proofErr w:type="spellEnd"/>
      <w:r>
        <w:rPr>
          <w:rFonts w:ascii="Verdana" w:hAnsi="Verdana"/>
          <w:color w:val="383838"/>
        </w:rPr>
        <w:t xml:space="preserve"> pour une </w:t>
      </w:r>
      <w:proofErr w:type="spellStart"/>
      <w:r>
        <w:rPr>
          <w:rFonts w:ascii="Verdana" w:hAnsi="Verdana"/>
          <w:color w:val="383838"/>
        </w:rPr>
        <w:t>categorie</w:t>
      </w:r>
      <w:proofErr w:type="spellEnd"/>
      <w:r>
        <w:rPr>
          <w:rFonts w:ascii="Verdana" w:hAnsi="Verdana"/>
          <w:color w:val="383838"/>
        </w:rPr>
        <w:t xml:space="preserve"> de personnes justifiables des juridictions civiles.</w:t>
      </w:r>
      <w:r>
        <w:rPr>
          <w:rFonts w:ascii="Verdana" w:hAnsi="Verdana"/>
          <w:color w:val="383838"/>
        </w:rPr>
        <w:br/>
        <w:t xml:space="preserve">Ce double </w:t>
      </w:r>
      <w:proofErr w:type="spellStart"/>
      <w:r>
        <w:rPr>
          <w:rFonts w:ascii="Verdana" w:hAnsi="Verdana"/>
          <w:color w:val="383838"/>
        </w:rPr>
        <w:t>regime</w:t>
      </w:r>
      <w:proofErr w:type="spellEnd"/>
      <w:r>
        <w:rPr>
          <w:rFonts w:ascii="Verdana" w:hAnsi="Verdana"/>
          <w:color w:val="383838"/>
        </w:rPr>
        <w:t xml:space="preserve"> peut soulever quelques </w:t>
      </w:r>
      <w:proofErr w:type="spellStart"/>
      <w:r>
        <w:rPr>
          <w:rFonts w:ascii="Verdana" w:hAnsi="Verdana"/>
          <w:color w:val="383838"/>
        </w:rPr>
        <w:t>problemes</w:t>
      </w:r>
      <w:proofErr w:type="spellEnd"/>
      <w:r>
        <w:rPr>
          <w:rFonts w:ascii="Verdana" w:hAnsi="Verdana"/>
          <w:color w:val="383838"/>
        </w:rPr>
        <w:t xml:space="preserve"> dans la pratique, notamment lorsque d'une part lors de la </w:t>
      </w:r>
      <w:proofErr w:type="spellStart"/>
      <w:r>
        <w:rPr>
          <w:rFonts w:ascii="Verdana" w:hAnsi="Verdana"/>
          <w:color w:val="383838"/>
        </w:rPr>
        <w:t>perpetration</w:t>
      </w:r>
      <w:proofErr w:type="spellEnd"/>
      <w:r>
        <w:rPr>
          <w:rFonts w:ascii="Verdana" w:hAnsi="Verdana"/>
          <w:color w:val="383838"/>
        </w:rPr>
        <w:t xml:space="preserve"> d'une infraction, il y a eu </w:t>
      </w:r>
      <w:proofErr w:type="spellStart"/>
      <w:r>
        <w:rPr>
          <w:rFonts w:ascii="Verdana" w:hAnsi="Verdana"/>
          <w:color w:val="383838"/>
        </w:rPr>
        <w:t>cooperation</w:t>
      </w:r>
      <w:proofErr w:type="spellEnd"/>
      <w:r>
        <w:rPr>
          <w:rFonts w:ascii="Verdana" w:hAnsi="Verdana"/>
          <w:color w:val="383838"/>
        </w:rPr>
        <w:t xml:space="preserve"> entre des civils et des militaires et d'autre part, l'auteur d'une infraction a </w:t>
      </w:r>
      <w:proofErr w:type="spellStart"/>
      <w:r>
        <w:rPr>
          <w:rFonts w:ascii="Verdana" w:hAnsi="Verdana"/>
          <w:color w:val="383838"/>
        </w:rPr>
        <w:t>change</w:t>
      </w:r>
      <w:proofErr w:type="spellEnd"/>
      <w:r>
        <w:rPr>
          <w:rFonts w:ascii="Verdana" w:hAnsi="Verdana"/>
          <w:color w:val="383838"/>
        </w:rPr>
        <w:t xml:space="preserve"> de statut pendant la </w:t>
      </w:r>
      <w:proofErr w:type="spellStart"/>
      <w:r>
        <w:rPr>
          <w:rFonts w:ascii="Verdana" w:hAnsi="Verdana"/>
          <w:color w:val="383838"/>
        </w:rPr>
        <w:t>perpetration</w:t>
      </w:r>
      <w:proofErr w:type="spellEnd"/>
      <w:r>
        <w:rPr>
          <w:rFonts w:ascii="Verdana" w:hAnsi="Verdana"/>
          <w:color w:val="383838"/>
        </w:rPr>
        <w:t xml:space="preserve"> d'une infraction continue.</w:t>
      </w:r>
      <w:r>
        <w:rPr>
          <w:rFonts w:ascii="Verdana" w:hAnsi="Verdana"/>
          <w:color w:val="383838"/>
        </w:rPr>
        <w:br/>
        <w:t xml:space="preserve">La </w:t>
      </w:r>
      <w:proofErr w:type="spellStart"/>
      <w:r>
        <w:rPr>
          <w:rFonts w:ascii="Verdana" w:hAnsi="Verdana"/>
          <w:color w:val="383838"/>
        </w:rPr>
        <w:t>presente</w:t>
      </w:r>
      <w:proofErr w:type="spellEnd"/>
      <w:r>
        <w:rPr>
          <w:rFonts w:ascii="Verdana" w:hAnsi="Verdana"/>
          <w:color w:val="383838"/>
        </w:rPr>
        <w:t xml:space="preserve"> loi vise les objectifs ci-après :</w:t>
      </w:r>
      <w:r>
        <w:rPr>
          <w:rFonts w:ascii="Verdana" w:hAnsi="Verdana"/>
          <w:color w:val="383838"/>
        </w:rPr>
        <w:br/>
        <w:t xml:space="preserve">1. Régler la question de la juridiction </w:t>
      </w:r>
      <w:proofErr w:type="spellStart"/>
      <w:r>
        <w:rPr>
          <w:rFonts w:ascii="Verdana" w:hAnsi="Verdana"/>
          <w:color w:val="383838"/>
        </w:rPr>
        <w:t>competente</w:t>
      </w:r>
      <w:proofErr w:type="spellEnd"/>
      <w:r>
        <w:rPr>
          <w:rFonts w:ascii="Verdana" w:hAnsi="Verdana"/>
          <w:color w:val="383838"/>
        </w:rPr>
        <w:t xml:space="preserve"> lorsque les civils et les militaires se trouvent dans un lien de </w:t>
      </w:r>
      <w:proofErr w:type="spellStart"/>
      <w:r>
        <w:rPr>
          <w:rFonts w:ascii="Verdana" w:hAnsi="Verdana"/>
          <w:color w:val="383838"/>
        </w:rPr>
        <w:t>correite</w:t>
      </w:r>
      <w:proofErr w:type="spellEnd"/>
      <w:r>
        <w:rPr>
          <w:rFonts w:ascii="Verdana" w:hAnsi="Verdana"/>
          <w:color w:val="383838"/>
        </w:rPr>
        <w:t xml:space="preserve"> ou de </w:t>
      </w:r>
      <w:proofErr w:type="spellStart"/>
      <w:r>
        <w:rPr>
          <w:rFonts w:ascii="Verdana" w:hAnsi="Verdana"/>
          <w:color w:val="383838"/>
        </w:rPr>
        <w:t>complicite</w:t>
      </w:r>
      <w:proofErr w:type="spellEnd"/>
      <w:r>
        <w:rPr>
          <w:rFonts w:ascii="Verdana" w:hAnsi="Verdana"/>
          <w:color w:val="383838"/>
        </w:rPr>
        <w:t xml:space="preserve"> par 1 'harmonisation du Code judiciaire militaire avec la Loi organique n° 13/011-B du 11 avril 2013 portant organisation, fonctionnement et </w:t>
      </w:r>
      <w:proofErr w:type="spellStart"/>
      <w:r>
        <w:rPr>
          <w:rFonts w:ascii="Verdana" w:hAnsi="Verdana"/>
          <w:color w:val="383838"/>
        </w:rPr>
        <w:t>competences</w:t>
      </w:r>
      <w:proofErr w:type="spellEnd"/>
      <w:r>
        <w:rPr>
          <w:rFonts w:ascii="Verdana" w:hAnsi="Verdana"/>
          <w:color w:val="383838"/>
        </w:rPr>
        <w:t xml:space="preserve"> de juridiction de l'ordre judiciaire.     </w:t>
      </w:r>
      <w:r>
        <w:rPr>
          <w:rFonts w:ascii="Verdana" w:hAnsi="Verdana"/>
          <w:color w:val="383838"/>
        </w:rPr>
        <w:br/>
        <w:t xml:space="preserve">2. Régler le </w:t>
      </w:r>
      <w:proofErr w:type="spellStart"/>
      <w:r>
        <w:rPr>
          <w:rFonts w:ascii="Verdana" w:hAnsi="Verdana"/>
          <w:color w:val="383838"/>
        </w:rPr>
        <w:t>probleme</w:t>
      </w:r>
      <w:proofErr w:type="spellEnd"/>
      <w:r>
        <w:rPr>
          <w:rFonts w:ascii="Verdana" w:hAnsi="Verdana"/>
          <w:color w:val="383838"/>
        </w:rPr>
        <w:t xml:space="preserve"> de la juridiction </w:t>
      </w:r>
      <w:proofErr w:type="spellStart"/>
      <w:r>
        <w:rPr>
          <w:rFonts w:ascii="Verdana" w:hAnsi="Verdana"/>
          <w:color w:val="383838"/>
        </w:rPr>
        <w:t>competente</w:t>
      </w:r>
      <w:proofErr w:type="spellEnd"/>
      <w:r>
        <w:rPr>
          <w:rFonts w:ascii="Verdana" w:hAnsi="Verdana"/>
          <w:color w:val="383838"/>
        </w:rPr>
        <w:t xml:space="preserve"> en cas d'infraction continue s'</w:t>
      </w:r>
      <w:proofErr w:type="spellStart"/>
      <w:r>
        <w:rPr>
          <w:rFonts w:ascii="Verdana" w:hAnsi="Verdana"/>
          <w:color w:val="383838"/>
        </w:rPr>
        <w:t>etendant</w:t>
      </w:r>
      <w:proofErr w:type="spellEnd"/>
      <w:r>
        <w:rPr>
          <w:rFonts w:ascii="Verdana" w:hAnsi="Verdana"/>
          <w:color w:val="383838"/>
        </w:rPr>
        <w:t xml:space="preserve"> d'une part sur une </w:t>
      </w:r>
      <w:proofErr w:type="spellStart"/>
      <w:r>
        <w:rPr>
          <w:rFonts w:ascii="Verdana" w:hAnsi="Verdana"/>
          <w:color w:val="383838"/>
        </w:rPr>
        <w:t>periode</w:t>
      </w:r>
      <w:proofErr w:type="spellEnd"/>
      <w:r>
        <w:rPr>
          <w:rFonts w:ascii="Verdana" w:hAnsi="Verdana"/>
          <w:color w:val="383838"/>
        </w:rPr>
        <w:t xml:space="preserve"> ou le </w:t>
      </w:r>
      <w:proofErr w:type="spellStart"/>
      <w:r>
        <w:rPr>
          <w:rFonts w:ascii="Verdana" w:hAnsi="Verdana"/>
          <w:color w:val="383838"/>
        </w:rPr>
        <w:t>justisiable</w:t>
      </w:r>
      <w:proofErr w:type="spellEnd"/>
      <w:r>
        <w:rPr>
          <w:rFonts w:ascii="Verdana" w:hAnsi="Verdana"/>
          <w:color w:val="383838"/>
        </w:rPr>
        <w:t xml:space="preserve"> relevait de la juridiction de droit commun et d'autre part, sur </w:t>
      </w:r>
      <w:proofErr w:type="gramStart"/>
      <w:r>
        <w:rPr>
          <w:rFonts w:ascii="Verdana" w:hAnsi="Verdana"/>
          <w:color w:val="383838"/>
        </w:rPr>
        <w:t>une</w:t>
      </w:r>
      <w:proofErr w:type="gramEnd"/>
      <w:r>
        <w:rPr>
          <w:rFonts w:ascii="Verdana" w:hAnsi="Verdana"/>
          <w:color w:val="383838"/>
        </w:rPr>
        <w:t xml:space="preserve"> </w:t>
      </w:r>
      <w:proofErr w:type="spellStart"/>
      <w:r>
        <w:rPr>
          <w:rFonts w:ascii="Verdana" w:hAnsi="Verdana"/>
          <w:color w:val="383838"/>
        </w:rPr>
        <w:t>periode</w:t>
      </w:r>
      <w:proofErr w:type="spellEnd"/>
      <w:r>
        <w:rPr>
          <w:rFonts w:ascii="Verdana" w:hAnsi="Verdana"/>
          <w:color w:val="383838"/>
        </w:rPr>
        <w:t xml:space="preserve"> pendant laquelle i1 </w:t>
      </w:r>
      <w:proofErr w:type="spellStart"/>
      <w:r>
        <w:rPr>
          <w:rFonts w:ascii="Verdana" w:hAnsi="Verdana"/>
          <w:color w:val="383838"/>
        </w:rPr>
        <w:t>releve</w:t>
      </w:r>
      <w:proofErr w:type="spellEnd"/>
      <w:r>
        <w:rPr>
          <w:rFonts w:ascii="Verdana" w:hAnsi="Verdana"/>
          <w:color w:val="383838"/>
        </w:rPr>
        <w:t xml:space="preserve"> de la juridiction militaire ou vice-versa.</w:t>
      </w:r>
      <w:r>
        <w:rPr>
          <w:rFonts w:ascii="Verdana" w:hAnsi="Verdana"/>
          <w:color w:val="383838"/>
        </w:rPr>
        <w:br/>
        <w:t>Loi</w:t>
      </w:r>
      <w:r>
        <w:rPr>
          <w:rFonts w:ascii="Verdana" w:hAnsi="Verdana"/>
          <w:color w:val="383838"/>
        </w:rPr>
        <w:br/>
      </w:r>
      <w:proofErr w:type="gramStart"/>
      <w:r>
        <w:rPr>
          <w:rFonts w:ascii="Verdana" w:hAnsi="Verdana"/>
          <w:color w:val="383838"/>
        </w:rPr>
        <w:t xml:space="preserve">L' </w:t>
      </w:r>
      <w:proofErr w:type="spellStart"/>
      <w:r>
        <w:rPr>
          <w:rFonts w:ascii="Verdana" w:hAnsi="Verdana"/>
          <w:color w:val="383838"/>
        </w:rPr>
        <w:t>Assemblee</w:t>
      </w:r>
      <w:proofErr w:type="spellEnd"/>
      <w:proofErr w:type="gramEnd"/>
      <w:r>
        <w:rPr>
          <w:rFonts w:ascii="Verdana" w:hAnsi="Verdana"/>
          <w:color w:val="383838"/>
        </w:rPr>
        <w:t xml:space="preserve"> nationale et le Senat ont </w:t>
      </w:r>
      <w:proofErr w:type="spellStart"/>
      <w:r>
        <w:rPr>
          <w:rFonts w:ascii="Verdana" w:hAnsi="Verdana"/>
          <w:color w:val="383838"/>
        </w:rPr>
        <w:t>adopte</w:t>
      </w:r>
      <w:proofErr w:type="spellEnd"/>
      <w:r>
        <w:rPr>
          <w:rFonts w:ascii="Verdana" w:hAnsi="Verdana"/>
          <w:color w:val="383838"/>
        </w:rPr>
        <w:t xml:space="preserve"> ;</w:t>
      </w:r>
      <w:r>
        <w:rPr>
          <w:rFonts w:ascii="Verdana" w:hAnsi="Verdana"/>
          <w:color w:val="383838"/>
        </w:rPr>
        <w:br/>
        <w:t>La Cour constitutionnelle a statue ;</w:t>
      </w:r>
      <w:r>
        <w:rPr>
          <w:rFonts w:ascii="Verdana" w:hAnsi="Verdana"/>
          <w:color w:val="383838"/>
        </w:rPr>
        <w:br/>
        <w:t xml:space="preserve">Le </w:t>
      </w:r>
      <w:proofErr w:type="spellStart"/>
      <w:r>
        <w:rPr>
          <w:rFonts w:ascii="Verdana" w:hAnsi="Verdana"/>
          <w:color w:val="383838"/>
        </w:rPr>
        <w:t>President</w:t>
      </w:r>
      <w:proofErr w:type="spellEnd"/>
      <w:r>
        <w:rPr>
          <w:rFonts w:ascii="Verdana" w:hAnsi="Verdana"/>
          <w:color w:val="383838"/>
        </w:rPr>
        <w:t xml:space="preserve"> de la </w:t>
      </w:r>
      <w:proofErr w:type="spellStart"/>
      <w:r>
        <w:rPr>
          <w:rFonts w:ascii="Verdana" w:hAnsi="Verdana"/>
          <w:color w:val="383838"/>
        </w:rPr>
        <w:t>Republique</w:t>
      </w:r>
      <w:proofErr w:type="spellEnd"/>
      <w:r>
        <w:rPr>
          <w:rFonts w:ascii="Verdana" w:hAnsi="Verdana"/>
          <w:color w:val="383838"/>
        </w:rPr>
        <w:t xml:space="preserve"> promulgue </w:t>
      </w:r>
      <w:proofErr w:type="spellStart"/>
      <w:r>
        <w:rPr>
          <w:rFonts w:ascii="Verdana" w:hAnsi="Verdana"/>
          <w:color w:val="383838"/>
        </w:rPr>
        <w:t>Ia</w:t>
      </w:r>
      <w:proofErr w:type="spellEnd"/>
      <w:r>
        <w:rPr>
          <w:rFonts w:ascii="Verdana" w:hAnsi="Verdana"/>
          <w:color w:val="383838"/>
        </w:rPr>
        <w:t xml:space="preserve"> Loi organique dont la teneur suit :</w:t>
      </w:r>
    </w:p>
    <w:p w:rsidR="00EF3C7A" w:rsidRDefault="00EF3C7A" w:rsidP="00EF3C7A">
      <w:pPr>
        <w:pStyle w:val="NormalWeb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br/>
        <w:t>Article 1</w:t>
      </w:r>
      <w:r>
        <w:rPr>
          <w:rFonts w:ascii="Verdana" w:hAnsi="Verdana"/>
          <w:color w:val="383838"/>
        </w:rPr>
        <w:br/>
      </w:r>
      <w:proofErr w:type="spellStart"/>
      <w:r>
        <w:rPr>
          <w:rFonts w:ascii="Verdana" w:hAnsi="Verdana"/>
          <w:color w:val="383838"/>
        </w:rPr>
        <w:t>u;s</w:t>
      </w:r>
      <w:proofErr w:type="spellEnd"/>
      <w:r>
        <w:rPr>
          <w:rFonts w:ascii="Verdana" w:hAnsi="Verdana"/>
          <w:color w:val="383838"/>
        </w:rPr>
        <w:t xml:space="preserve"> articles 115 et 119 de la Loi no 023-2002 du 18 novembre 2002 portant Code judiciaire militaire sont </w:t>
      </w:r>
      <w:proofErr w:type="spellStart"/>
      <w:r>
        <w:rPr>
          <w:rFonts w:ascii="Verdana" w:hAnsi="Verdana"/>
          <w:color w:val="383838"/>
        </w:rPr>
        <w:t>modifies</w:t>
      </w:r>
      <w:proofErr w:type="spellEnd"/>
      <w:r>
        <w:rPr>
          <w:rFonts w:ascii="Verdana" w:hAnsi="Verdana"/>
          <w:color w:val="383838"/>
        </w:rPr>
        <w:t xml:space="preserve"> comme suit </w:t>
      </w:r>
      <w:proofErr w:type="gramStart"/>
      <w:r>
        <w:rPr>
          <w:rFonts w:ascii="Verdana" w:hAnsi="Verdana"/>
          <w:color w:val="383838"/>
        </w:rPr>
        <w:t>:</w:t>
      </w:r>
      <w:proofErr w:type="gramEnd"/>
      <w:r>
        <w:rPr>
          <w:rFonts w:ascii="Verdana" w:hAnsi="Verdana"/>
          <w:color w:val="383838"/>
        </w:rPr>
        <w:br/>
        <w:t>«Article 115,</w:t>
      </w:r>
      <w:r>
        <w:rPr>
          <w:rFonts w:ascii="Verdana" w:hAnsi="Verdana"/>
          <w:color w:val="383838"/>
        </w:rPr>
        <w:br/>
        <w:t xml:space="preserve">Les juridictions de droit commun sont </w:t>
      </w:r>
      <w:proofErr w:type="spellStart"/>
      <w:r>
        <w:rPr>
          <w:rFonts w:ascii="Verdana" w:hAnsi="Verdana"/>
          <w:color w:val="383838"/>
        </w:rPr>
        <w:t>competentes</w:t>
      </w:r>
      <w:proofErr w:type="spellEnd"/>
      <w:r>
        <w:rPr>
          <w:rFonts w:ascii="Verdana" w:hAnsi="Verdana"/>
          <w:color w:val="383838"/>
        </w:rPr>
        <w:t xml:space="preserve"> des lors que l'un de </w:t>
      </w:r>
      <w:r>
        <w:rPr>
          <w:rFonts w:ascii="Verdana" w:hAnsi="Verdana"/>
          <w:color w:val="383838"/>
        </w:rPr>
        <w:lastRenderedPageBreak/>
        <w:t xml:space="preserve">coauteurs ou complices n' est pas justifiable des juridictions militaires sauf pendant la guerre ou dans la zone </w:t>
      </w:r>
      <w:proofErr w:type="spellStart"/>
      <w:r>
        <w:rPr>
          <w:rFonts w:ascii="Verdana" w:hAnsi="Verdana"/>
          <w:color w:val="383838"/>
        </w:rPr>
        <w:t>operationnelle</w:t>
      </w:r>
      <w:proofErr w:type="spellEnd"/>
      <w:r>
        <w:rPr>
          <w:rFonts w:ascii="Verdana" w:hAnsi="Verdana"/>
          <w:color w:val="383838"/>
        </w:rPr>
        <w:t>, sous 1'état de</w:t>
      </w:r>
      <w:r>
        <w:rPr>
          <w:rFonts w:ascii="Verdana" w:hAnsi="Verdana"/>
          <w:color w:val="383838"/>
        </w:rPr>
        <w:br/>
      </w:r>
      <w:proofErr w:type="spellStart"/>
      <w:r>
        <w:rPr>
          <w:rFonts w:ascii="Verdana" w:hAnsi="Verdana"/>
          <w:color w:val="383838"/>
        </w:rPr>
        <w:t>siege</w:t>
      </w:r>
      <w:proofErr w:type="spellEnd"/>
      <w:r>
        <w:rPr>
          <w:rFonts w:ascii="Verdana" w:hAnsi="Verdana"/>
          <w:color w:val="383838"/>
        </w:rPr>
        <w:t xml:space="preserve"> ou d'urgence.</w:t>
      </w:r>
      <w:r>
        <w:rPr>
          <w:rFonts w:ascii="Verdana" w:hAnsi="Verdana"/>
          <w:color w:val="383838"/>
        </w:rPr>
        <w:br/>
        <w:t>« Article 119</w:t>
      </w:r>
      <w:proofErr w:type="gramStart"/>
      <w:r>
        <w:rPr>
          <w:rFonts w:ascii="Verdana" w:hAnsi="Verdana"/>
          <w:color w:val="383838"/>
        </w:rPr>
        <w:t>,</w:t>
      </w:r>
      <w:proofErr w:type="gramEnd"/>
      <w:r>
        <w:rPr>
          <w:rFonts w:ascii="Verdana" w:hAnsi="Verdana"/>
          <w:color w:val="383838"/>
        </w:rPr>
        <w:br/>
        <w:t>En cas d'infraction continue s'</w:t>
      </w:r>
      <w:proofErr w:type="spellStart"/>
      <w:r>
        <w:rPr>
          <w:rFonts w:ascii="Verdana" w:hAnsi="Verdana"/>
          <w:color w:val="383838"/>
        </w:rPr>
        <w:t>etendant</w:t>
      </w:r>
      <w:proofErr w:type="spellEnd"/>
      <w:r>
        <w:rPr>
          <w:rFonts w:ascii="Verdana" w:hAnsi="Verdana"/>
          <w:color w:val="383838"/>
        </w:rPr>
        <w:t xml:space="preserve"> d'une part sur une </w:t>
      </w:r>
      <w:proofErr w:type="spellStart"/>
      <w:r>
        <w:rPr>
          <w:rFonts w:ascii="Verdana" w:hAnsi="Verdana"/>
          <w:color w:val="383838"/>
        </w:rPr>
        <w:t>peri</w:t>
      </w:r>
      <w:proofErr w:type="spellEnd"/>
      <w:r>
        <w:rPr>
          <w:rFonts w:ascii="Verdana" w:hAnsi="Verdana"/>
          <w:color w:val="383838"/>
        </w:rPr>
        <w:t xml:space="preserve"> ode ou le justifiable relevait de la </w:t>
      </w:r>
      <w:proofErr w:type="spellStart"/>
      <w:r>
        <w:rPr>
          <w:rFonts w:ascii="Verdana" w:hAnsi="Verdana"/>
          <w:color w:val="383838"/>
        </w:rPr>
        <w:t>juri</w:t>
      </w:r>
      <w:proofErr w:type="spellEnd"/>
      <w:r>
        <w:rPr>
          <w:rFonts w:ascii="Verdana" w:hAnsi="Verdana"/>
          <w:color w:val="383838"/>
        </w:rPr>
        <w:t xml:space="preserve"> diction de droit commun et d'autre part, sur une </w:t>
      </w:r>
      <w:proofErr w:type="spellStart"/>
      <w:r>
        <w:rPr>
          <w:rFonts w:ascii="Verdana" w:hAnsi="Verdana"/>
          <w:color w:val="383838"/>
        </w:rPr>
        <w:t>periode</w:t>
      </w:r>
      <w:proofErr w:type="spellEnd"/>
      <w:r>
        <w:rPr>
          <w:rFonts w:ascii="Verdana" w:hAnsi="Verdana"/>
          <w:color w:val="383838"/>
        </w:rPr>
        <w:t xml:space="preserve"> pendant laquelle il </w:t>
      </w:r>
      <w:proofErr w:type="spellStart"/>
      <w:r>
        <w:rPr>
          <w:rFonts w:ascii="Verdana" w:hAnsi="Verdana"/>
          <w:color w:val="383838"/>
        </w:rPr>
        <w:t>releve</w:t>
      </w:r>
      <w:proofErr w:type="spellEnd"/>
      <w:r>
        <w:rPr>
          <w:rFonts w:ascii="Verdana" w:hAnsi="Verdana"/>
          <w:color w:val="383838"/>
        </w:rPr>
        <w:t xml:space="preserve"> de la juridiction militaire ou </w:t>
      </w:r>
      <w:proofErr w:type="spellStart"/>
      <w:r>
        <w:rPr>
          <w:rFonts w:ascii="Verdana" w:hAnsi="Verdana"/>
          <w:color w:val="383838"/>
        </w:rPr>
        <w:t>viceversa</w:t>
      </w:r>
      <w:proofErr w:type="spellEnd"/>
      <w:r>
        <w:rPr>
          <w:rFonts w:ascii="Verdana" w:hAnsi="Verdana"/>
          <w:color w:val="383838"/>
        </w:rPr>
        <w:t xml:space="preserve">, la juridiction de sa </w:t>
      </w:r>
      <w:proofErr w:type="spellStart"/>
      <w:r>
        <w:rPr>
          <w:rFonts w:ascii="Verdana" w:hAnsi="Verdana"/>
          <w:color w:val="383838"/>
        </w:rPr>
        <w:t>demiere</w:t>
      </w:r>
      <w:proofErr w:type="spellEnd"/>
      <w:r>
        <w:rPr>
          <w:rFonts w:ascii="Verdana" w:hAnsi="Verdana"/>
          <w:color w:val="383838"/>
        </w:rPr>
        <w:t xml:space="preserve"> </w:t>
      </w:r>
      <w:proofErr w:type="spellStart"/>
      <w:r>
        <w:rPr>
          <w:rFonts w:ascii="Verdana" w:hAnsi="Verdana"/>
          <w:color w:val="383838"/>
        </w:rPr>
        <w:t>qualite</w:t>
      </w:r>
      <w:proofErr w:type="spellEnd"/>
      <w:r>
        <w:rPr>
          <w:rFonts w:ascii="Verdana" w:hAnsi="Verdana"/>
          <w:color w:val="383838"/>
        </w:rPr>
        <w:t xml:space="preserve"> est la seule </w:t>
      </w:r>
      <w:proofErr w:type="spellStart"/>
      <w:r>
        <w:rPr>
          <w:rFonts w:ascii="Verdana" w:hAnsi="Verdana"/>
          <w:color w:val="383838"/>
        </w:rPr>
        <w:t>competente</w:t>
      </w:r>
      <w:proofErr w:type="spellEnd"/>
      <w:r>
        <w:rPr>
          <w:rFonts w:ascii="Verdana" w:hAnsi="Verdana"/>
          <w:color w:val="383838"/>
        </w:rPr>
        <w:t xml:space="preserve"> ».</w:t>
      </w:r>
      <w:r>
        <w:rPr>
          <w:rFonts w:ascii="Verdana" w:hAnsi="Verdana"/>
          <w:color w:val="383838"/>
        </w:rPr>
        <w:br/>
        <w:t>Article 2</w:t>
      </w:r>
      <w:r>
        <w:rPr>
          <w:rFonts w:ascii="Verdana" w:hAnsi="Verdana"/>
          <w:color w:val="383838"/>
        </w:rPr>
        <w:br/>
        <w:t xml:space="preserve">La </w:t>
      </w:r>
      <w:proofErr w:type="spellStart"/>
      <w:r>
        <w:rPr>
          <w:rFonts w:ascii="Verdana" w:hAnsi="Verdana"/>
          <w:color w:val="383838"/>
        </w:rPr>
        <w:t>presente</w:t>
      </w:r>
      <w:proofErr w:type="spellEnd"/>
      <w:r>
        <w:rPr>
          <w:rFonts w:ascii="Verdana" w:hAnsi="Verdana"/>
          <w:color w:val="383838"/>
        </w:rPr>
        <w:t xml:space="preserve"> loi entre en vigueur trente jours </w:t>
      </w:r>
      <w:proofErr w:type="spellStart"/>
      <w:r>
        <w:rPr>
          <w:rFonts w:ascii="Verdana" w:hAnsi="Verdana"/>
          <w:color w:val="383838"/>
        </w:rPr>
        <w:t>apres</w:t>
      </w:r>
      <w:proofErr w:type="spellEnd"/>
      <w:r>
        <w:rPr>
          <w:rFonts w:ascii="Verdana" w:hAnsi="Verdana"/>
          <w:color w:val="383838"/>
        </w:rPr>
        <w:t xml:space="preserve"> sa publication au Journal officiel.</w:t>
      </w:r>
    </w:p>
    <w:p w:rsidR="00EF3C7A" w:rsidRDefault="00EF3C7A" w:rsidP="00EF3C7A">
      <w:pPr>
        <w:pStyle w:val="NormalWeb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br/>
        <w:t xml:space="preserve">Fait </w:t>
      </w:r>
      <w:proofErr w:type="spellStart"/>
      <w:proofErr w:type="gramStart"/>
      <w:r>
        <w:rPr>
          <w:rFonts w:ascii="Verdana" w:hAnsi="Verdana"/>
          <w:color w:val="383838"/>
        </w:rPr>
        <w:t>a</w:t>
      </w:r>
      <w:proofErr w:type="spellEnd"/>
      <w:proofErr w:type="gramEnd"/>
      <w:r>
        <w:rPr>
          <w:rFonts w:ascii="Verdana" w:hAnsi="Verdana"/>
          <w:color w:val="383838"/>
        </w:rPr>
        <w:t xml:space="preserve"> Kinshasa, le 10 mars 2017.</w:t>
      </w:r>
      <w:r>
        <w:rPr>
          <w:rFonts w:ascii="Verdana" w:hAnsi="Verdana"/>
          <w:color w:val="383838"/>
        </w:rPr>
        <w:br/>
        <w:t>Joseph KABILA KABANGE</w:t>
      </w:r>
    </w:p>
    <w:p w:rsidR="00CF2A8C" w:rsidRDefault="00CF2A8C"/>
    <w:sectPr w:rsidR="00CF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7A"/>
    <w:rsid w:val="00CF2A8C"/>
    <w:rsid w:val="00E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22CCC-BAB1-43F8-83EE-8702DF43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F3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2019-03-29T17:46:00Z</dcterms:created>
  <dcterms:modified xsi:type="dcterms:W3CDTF">2019-03-29T17:48:00Z</dcterms:modified>
</cp:coreProperties>
</file>